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93" w:rsidRPr="00CF0EA0" w:rsidRDefault="00FF3460" w:rsidP="00CF0E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Permanenza e inserimento </w:t>
      </w:r>
      <w:r w:rsidR="00044C93">
        <w:rPr>
          <w:rFonts w:ascii="Times New Roman" w:hAnsi="Times New Roman" w:cs="Times New Roman"/>
          <w:b/>
          <w:sz w:val="24"/>
          <w:szCs w:val="24"/>
          <w:u w:val="single"/>
        </w:rPr>
        <w:t>nelle liste dei difensori d’ufficio</w:t>
      </w:r>
    </w:p>
    <w:p w:rsidR="003B4422" w:rsidRDefault="00044C93" w:rsidP="003B4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rammenta a tutti i colleghi che sono già iscritti nell’elenco unico nazionale tenuto dal CNF </w:t>
      </w:r>
      <w:r w:rsidR="002751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che intendono chiedere </w:t>
      </w:r>
      <w:r w:rsidR="00FF3460">
        <w:rPr>
          <w:rFonts w:ascii="Times New Roman" w:hAnsi="Times New Roman" w:cs="Times New Roman"/>
          <w:sz w:val="24"/>
          <w:szCs w:val="24"/>
        </w:rPr>
        <w:t xml:space="preserve">la </w:t>
      </w:r>
      <w:r w:rsidR="00FF3460" w:rsidRPr="002751EA">
        <w:rPr>
          <w:rFonts w:ascii="Times New Roman" w:hAnsi="Times New Roman" w:cs="Times New Roman"/>
          <w:b/>
          <w:sz w:val="24"/>
          <w:szCs w:val="24"/>
          <w:u w:val="single"/>
        </w:rPr>
        <w:t>permanenza</w:t>
      </w:r>
      <w:r w:rsidR="005E4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CF0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60">
        <w:rPr>
          <w:rFonts w:ascii="Times New Roman" w:hAnsi="Times New Roman" w:cs="Times New Roman"/>
          <w:sz w:val="24"/>
          <w:szCs w:val="24"/>
        </w:rPr>
        <w:t>entro il 31 dicembre 201</w:t>
      </w:r>
      <w:r w:rsidR="00B6443F">
        <w:rPr>
          <w:rFonts w:ascii="Times New Roman" w:hAnsi="Times New Roman" w:cs="Times New Roman"/>
          <w:sz w:val="24"/>
          <w:szCs w:val="24"/>
        </w:rPr>
        <w:t>8</w:t>
      </w:r>
      <w:r w:rsidR="00FF3460">
        <w:rPr>
          <w:rFonts w:ascii="Times New Roman" w:hAnsi="Times New Roman" w:cs="Times New Roman"/>
          <w:sz w:val="24"/>
          <w:szCs w:val="24"/>
        </w:rPr>
        <w:t>, dev</w:t>
      </w:r>
      <w:r w:rsidR="002751EA">
        <w:rPr>
          <w:rFonts w:ascii="Times New Roman" w:hAnsi="Times New Roman" w:cs="Times New Roman"/>
          <w:sz w:val="24"/>
          <w:szCs w:val="24"/>
        </w:rPr>
        <w:t>e</w:t>
      </w:r>
      <w:r w:rsidR="00FF3460">
        <w:rPr>
          <w:rFonts w:ascii="Times New Roman" w:hAnsi="Times New Roman" w:cs="Times New Roman"/>
          <w:sz w:val="24"/>
          <w:szCs w:val="24"/>
        </w:rPr>
        <w:t xml:space="preserve"> essere presentate la relativa domanda mediante la</w:t>
      </w:r>
      <w:r>
        <w:rPr>
          <w:rFonts w:ascii="Times New Roman" w:hAnsi="Times New Roman" w:cs="Times New Roman"/>
          <w:sz w:val="24"/>
          <w:szCs w:val="24"/>
        </w:rPr>
        <w:t xml:space="preserve"> piattaforma</w:t>
      </w:r>
      <w:r w:rsidR="002751EA">
        <w:rPr>
          <w:rFonts w:ascii="Times New Roman" w:hAnsi="Times New Roman" w:cs="Times New Roman"/>
          <w:sz w:val="24"/>
          <w:szCs w:val="24"/>
        </w:rPr>
        <w:t xml:space="preserve"> dedicata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C10B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https://gdu.consiglionazionaleforense.it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751EA">
        <w:rPr>
          <w:rFonts w:ascii="Times New Roman" w:hAnsi="Times New Roman" w:cs="Times New Roman"/>
          <w:sz w:val="24"/>
          <w:szCs w:val="24"/>
        </w:rPr>
        <w:t xml:space="preserve"> utilizzando il </w:t>
      </w:r>
      <w:r w:rsidR="002751EA" w:rsidRPr="00FD10E4">
        <w:rPr>
          <w:rFonts w:ascii="Times New Roman" w:hAnsi="Times New Roman" w:cs="Times New Roman"/>
          <w:sz w:val="24"/>
          <w:szCs w:val="24"/>
        </w:rPr>
        <w:t>modulo in formato WORD</w:t>
      </w:r>
      <w:r w:rsidR="002751EA">
        <w:rPr>
          <w:rFonts w:ascii="Times New Roman" w:hAnsi="Times New Roman" w:cs="Times New Roman"/>
          <w:sz w:val="24"/>
          <w:szCs w:val="24"/>
        </w:rPr>
        <w:t xml:space="preserve"> predisposto dal CNF (</w:t>
      </w:r>
      <w:hyperlink r:id="rId6" w:tooltip="Modulo dichiarazione sostitutiva di certificazione iscrizione e permanenza elenco difensori ufficio- formato word" w:history="1">
        <w:r w:rsidR="00D32462">
          <w:rPr>
            <w:rStyle w:val="Collegamentoipertestuale"/>
            <w:rFonts w:ascii="Helvetica" w:hAnsi="Helvetica" w:cs="Helvetica"/>
            <w:color w:val="0077B3"/>
            <w:sz w:val="18"/>
            <w:szCs w:val="18"/>
            <w:shd w:val="clear" w:color="auto" w:fill="FFFFFF"/>
          </w:rPr>
          <w:t>Modulo dichiarazione sostitutiva di certificazione iscrizione e permanenza elenco difensori ufficio- formato word</w:t>
        </w:r>
      </w:hyperlink>
      <w:r w:rsidR="002751EA">
        <w:rPr>
          <w:rFonts w:ascii="Times New Roman" w:hAnsi="Times New Roman" w:cs="Times New Roman"/>
          <w:sz w:val="24"/>
          <w:szCs w:val="24"/>
        </w:rPr>
        <w:t xml:space="preserve">) da compilare auspicabilmente a computer (al fine di evitare errori nelle indicazioni dei dati). </w:t>
      </w:r>
    </w:p>
    <w:p w:rsidR="002751EA" w:rsidRDefault="002751EA" w:rsidP="0027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termine sopra indicato è </w:t>
      </w:r>
      <w:r w:rsidRPr="005E4BE6">
        <w:rPr>
          <w:rFonts w:ascii="Times New Roman" w:hAnsi="Times New Roman" w:cs="Times New Roman"/>
          <w:b/>
          <w:sz w:val="24"/>
          <w:szCs w:val="24"/>
          <w:u w:val="single"/>
        </w:rPr>
        <w:t>perentorio</w:t>
      </w:r>
      <w:r>
        <w:rPr>
          <w:rFonts w:ascii="Times New Roman" w:hAnsi="Times New Roman" w:cs="Times New Roman"/>
          <w:sz w:val="24"/>
          <w:szCs w:val="24"/>
        </w:rPr>
        <w:t xml:space="preserve"> e il mancato rispetto comporterà</w:t>
      </w:r>
      <w:r w:rsidR="008443CC" w:rsidRPr="0084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BE6">
        <w:rPr>
          <w:rFonts w:ascii="Times New Roman" w:hAnsi="Times New Roman" w:cs="Times New Roman"/>
          <w:b/>
          <w:sz w:val="24"/>
          <w:szCs w:val="24"/>
          <w:u w:val="single"/>
        </w:rPr>
        <w:t>la cancellazione dall’elenco</w:t>
      </w:r>
      <w:r w:rsidRPr="008443CC">
        <w:rPr>
          <w:rFonts w:ascii="Times New Roman" w:hAnsi="Times New Roman" w:cs="Times New Roman"/>
          <w:b/>
          <w:sz w:val="24"/>
          <w:szCs w:val="24"/>
        </w:rPr>
        <w:t>.</w:t>
      </w:r>
    </w:p>
    <w:p w:rsidR="002751EA" w:rsidRDefault="002751EA" w:rsidP="003B4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di </w:t>
      </w:r>
      <w:r w:rsidRPr="002751EA">
        <w:rPr>
          <w:rFonts w:ascii="Times New Roman" w:hAnsi="Times New Roman" w:cs="Times New Roman"/>
          <w:b/>
          <w:sz w:val="24"/>
          <w:szCs w:val="24"/>
          <w:u w:val="single"/>
        </w:rPr>
        <w:t>inserimento</w:t>
      </w:r>
      <w:r>
        <w:rPr>
          <w:rFonts w:ascii="Times New Roman" w:hAnsi="Times New Roman" w:cs="Times New Roman"/>
          <w:sz w:val="24"/>
          <w:szCs w:val="24"/>
        </w:rPr>
        <w:t xml:space="preserve"> possono invece essere inoltrate in qualsiasi momento utilizzando la medesima piattaforma </w:t>
      </w:r>
      <w:r w:rsidR="00CF0EA0">
        <w:rPr>
          <w:rFonts w:ascii="Times New Roman" w:hAnsi="Times New Roman" w:cs="Times New Roman"/>
          <w:sz w:val="24"/>
          <w:szCs w:val="24"/>
        </w:rPr>
        <w:t>e il medesimo modulo in formato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C93" w:rsidRDefault="00044C93" w:rsidP="003B4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poter accedere al programma è neces</w:t>
      </w:r>
      <w:r w:rsidR="009D66E3">
        <w:rPr>
          <w:rFonts w:ascii="Times New Roman" w:hAnsi="Times New Roman" w:cs="Times New Roman"/>
          <w:sz w:val="24"/>
          <w:szCs w:val="24"/>
        </w:rPr>
        <w:t xml:space="preserve">sario possedere </w:t>
      </w:r>
      <w:r w:rsidR="005E4BE6">
        <w:rPr>
          <w:rFonts w:ascii="Times New Roman" w:hAnsi="Times New Roman" w:cs="Times New Roman"/>
          <w:sz w:val="24"/>
          <w:szCs w:val="24"/>
        </w:rPr>
        <w:t>una</w:t>
      </w:r>
      <w:r w:rsidR="009D66E3">
        <w:rPr>
          <w:rFonts w:ascii="Times New Roman" w:hAnsi="Times New Roman" w:cs="Times New Roman"/>
          <w:sz w:val="24"/>
          <w:szCs w:val="24"/>
        </w:rPr>
        <w:t xml:space="preserve"> smart card </w:t>
      </w:r>
      <w:r w:rsidR="005E4BE6">
        <w:rPr>
          <w:rFonts w:ascii="Times New Roman" w:hAnsi="Times New Roman" w:cs="Times New Roman"/>
          <w:sz w:val="24"/>
          <w:szCs w:val="24"/>
        </w:rPr>
        <w:t xml:space="preserve">o una chiavetta </w:t>
      </w:r>
      <w:r w:rsidR="009D66E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 firma digitale e servizi informatici</w:t>
      </w:r>
      <w:r w:rsidR="009D66E3">
        <w:rPr>
          <w:rFonts w:ascii="Times New Roman" w:hAnsi="Times New Roman" w:cs="Times New Roman"/>
          <w:sz w:val="24"/>
          <w:szCs w:val="24"/>
        </w:rPr>
        <w:t>.</w:t>
      </w:r>
    </w:p>
    <w:p w:rsidR="006716C4" w:rsidRDefault="005E4BE6" w:rsidP="003B4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L’istanza</w:t>
      </w:r>
      <w:r w:rsidR="00447BED">
        <w:rPr>
          <w:rFonts w:ascii="Times New Roman" w:hAnsi="Times New Roman" w:cs="Times New Roman"/>
          <w:sz w:val="24"/>
          <w:szCs w:val="24"/>
        </w:rPr>
        <w:t xml:space="preserve"> dovrà contenere la prova dell’esercizio continuativo dell’attività nel settore penale </w:t>
      </w:r>
      <w:r w:rsidR="00447BED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relativamente all’anno </w:t>
      </w:r>
      <w:r w:rsidR="002751EA">
        <w:rPr>
          <w:rFonts w:ascii="Times New Roman" w:hAnsi="Times New Roman" w:cs="Times New Roman"/>
          <w:b/>
          <w:sz w:val="24"/>
          <w:szCs w:val="24"/>
          <w:u w:val="single"/>
        </w:rPr>
        <w:t>in cui la domanda viene presentata</w:t>
      </w:r>
      <w:r w:rsidR="00447BED">
        <w:rPr>
          <w:rFonts w:ascii="Times New Roman" w:hAnsi="Times New Roman" w:cs="Times New Roman"/>
          <w:sz w:val="24"/>
          <w:szCs w:val="24"/>
        </w:rPr>
        <w:t xml:space="preserve"> consistente nella partecipazione, anche quale sostituto processuale, ad </w:t>
      </w:r>
      <w:r w:rsidR="00447BED" w:rsidRPr="00447BED">
        <w:rPr>
          <w:rFonts w:ascii="Times New Roman" w:hAnsi="Times New Roman" w:cs="Times New Roman"/>
          <w:b/>
          <w:sz w:val="24"/>
          <w:szCs w:val="24"/>
          <w:u w:val="single"/>
        </w:rPr>
        <w:t>almeno 10 udienze (dibattimentali o camerali)</w:t>
      </w:r>
      <w:r w:rsidR="00447BED">
        <w:rPr>
          <w:rFonts w:ascii="Times New Roman" w:hAnsi="Times New Roman" w:cs="Times New Roman"/>
          <w:sz w:val="24"/>
          <w:szCs w:val="24"/>
        </w:rPr>
        <w:t xml:space="preserve"> escluse quelle di mero rinvio o quelle di smistamento nelle quali non siano state svolte questioni preliminari o aperto il dibattimento</w:t>
      </w:r>
      <w:r w:rsidR="008042E2">
        <w:rPr>
          <w:rFonts w:ascii="Times New Roman" w:hAnsi="Times New Roman" w:cs="Times New Roman"/>
          <w:sz w:val="24"/>
          <w:szCs w:val="24"/>
        </w:rPr>
        <w:t xml:space="preserve">, </w:t>
      </w:r>
      <w:r w:rsidR="008042E2" w:rsidRPr="008042E2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il limite di non più di due udienze quale sostituto ex art. 97 co. 4 c.p.p. e non più di tre udienze davanti al </w:t>
      </w:r>
      <w:proofErr w:type="gramStart"/>
      <w:r w:rsidR="008042E2" w:rsidRPr="008042E2">
        <w:rPr>
          <w:rFonts w:ascii="Times New Roman" w:hAnsi="Times New Roman" w:cs="Times New Roman"/>
          <w:b/>
          <w:sz w:val="24"/>
          <w:szCs w:val="24"/>
          <w:u w:val="single"/>
        </w:rPr>
        <w:t>G.d.P.</w:t>
      </w:r>
      <w:r w:rsidR="00447B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7BED" w:rsidRDefault="00447BED" w:rsidP="0080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partecipazione alle udienze dovrà essere attestata mediante autocertificazione contenente </w:t>
      </w:r>
      <w:r w:rsidR="008042E2">
        <w:rPr>
          <w:rFonts w:ascii="Times New Roman" w:hAnsi="Times New Roman" w:cs="Times New Roman"/>
          <w:sz w:val="24"/>
          <w:szCs w:val="24"/>
        </w:rPr>
        <w:t>i seguenti dati: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ruolo (RGNT, RG TRIB, RG GIP, ecc.)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Autorità Giudiziaria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dell’udienza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svolta in udienza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Iniziali della parte assistita</w:t>
      </w:r>
    </w:p>
    <w:p w:rsidR="008042E2" w:rsidRDefault="008042E2" w:rsidP="008042E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 nella quale è stato esercitato il patrocinio (difensore di fiducia, d’ufficio ex art. 97 co. 1 o 97 co. 4, sostituto processuale ex art. 102)</w:t>
      </w:r>
    </w:p>
    <w:p w:rsidR="00CF0EA0" w:rsidRDefault="002751EA" w:rsidP="0080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Sia pe</w:t>
      </w:r>
      <w:r w:rsidR="00CF0EA0">
        <w:rPr>
          <w:rFonts w:ascii="Times New Roman" w:hAnsi="Times New Roman" w:cs="Times New Roman"/>
          <w:b/>
          <w:sz w:val="24"/>
          <w:szCs w:val="24"/>
          <w:u w:val="single"/>
        </w:rPr>
        <w:t>r la richiesta di permanenza che per quella di inserimento, i richiedenti devono autocertificare l’assolvimento dell’obbligo formativo di cui all’art. 11 della legge 247/2012</w:t>
      </w:r>
      <w:r w:rsidR="00CF0EA0" w:rsidRPr="00FD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EA0">
        <w:rPr>
          <w:rFonts w:ascii="Times New Roman" w:hAnsi="Times New Roman" w:cs="Times New Roman"/>
          <w:sz w:val="24"/>
          <w:szCs w:val="24"/>
        </w:rPr>
        <w:t>con riferimento all’anno precedente a quello in cui è fatta la richiesta</w:t>
      </w:r>
      <w:bookmarkStart w:id="0" w:name="_GoBack"/>
      <w:bookmarkEnd w:id="0"/>
      <w:r w:rsidR="00CF0EA0">
        <w:rPr>
          <w:rFonts w:ascii="Times New Roman" w:hAnsi="Times New Roman" w:cs="Times New Roman"/>
          <w:sz w:val="24"/>
          <w:szCs w:val="24"/>
        </w:rPr>
        <w:t>.</w:t>
      </w:r>
    </w:p>
    <w:p w:rsidR="008042E2" w:rsidRPr="008042E2" w:rsidRDefault="00CF0EA0" w:rsidP="0080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ogni approfondimento o dubbio, si raccomanda la consultazione del regolamento adottato dal CNF nella seduta del 22.5.2015 (</w:t>
      </w:r>
      <w:hyperlink r:id="rId7" w:tooltip="Regolamento per la tenuta e l’aggiornamento dell’elenco unico nazionale degli avvocati iscritti negli albi disponibili ad assumere le difese d’ufficio (modificato il 21 gennaio 2017)" w:history="1">
        <w:r w:rsidR="00E044B5">
          <w:rPr>
            <w:rStyle w:val="Collegamentoipertestuale"/>
            <w:rFonts w:ascii="Helvetica" w:hAnsi="Helvetica" w:cs="Helvetica"/>
            <w:color w:val="0077B3"/>
            <w:sz w:val="18"/>
            <w:szCs w:val="18"/>
            <w:shd w:val="clear" w:color="auto" w:fill="FFFFFF"/>
          </w:rPr>
          <w:t> Regolamento per la tenuta e l’aggiornamento dell’elenco unico nazionale degli avvocati iscritti negli albi disponibili ad assumere le difese d’ufficio (modificato il 21 gennaio 2017)</w:t>
        </w:r>
      </w:hyperlink>
      <w:r>
        <w:rPr>
          <w:rFonts w:ascii="Times New Roman" w:hAnsi="Times New Roman" w:cs="Times New Roman"/>
          <w:sz w:val="24"/>
          <w:szCs w:val="24"/>
        </w:rPr>
        <w:t>) e delle linee guida approvate il 30.11.2016 (</w:t>
      </w:r>
      <w:hyperlink r:id="rId8" w:tooltip="Linee guida nazionali interpretative per l'applicazione delle disposizioni legislative e regolamentari in materia di difesa d'ufficio - approvate il 30 novembre 2016" w:history="1">
        <w:r w:rsidR="00E044B5">
          <w:rPr>
            <w:rStyle w:val="Collegamentoipertestuale"/>
            <w:rFonts w:ascii="Helvetica" w:hAnsi="Helvetica" w:cs="Helvetica"/>
            <w:color w:val="00B1E6"/>
            <w:sz w:val="18"/>
            <w:szCs w:val="18"/>
            <w:shd w:val="clear" w:color="auto" w:fill="FFFFFF"/>
          </w:rPr>
          <w:t> Linee guida nazionali interpretative per l'applicazione delle disposizioni legislative e regolamentari in materia di difesa d'ufficio - approvate il 30 novembre 2016</w:t>
        </w:r>
      </w:hyperlink>
      <w:r w:rsidR="00E044B5">
        <w:t>)</w:t>
      </w:r>
    </w:p>
    <w:sectPr w:rsidR="008042E2" w:rsidRPr="008042E2" w:rsidSect="00325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D01"/>
    <w:multiLevelType w:val="hybridMultilevel"/>
    <w:tmpl w:val="DDBE7C44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130BD9"/>
    <w:multiLevelType w:val="hybridMultilevel"/>
    <w:tmpl w:val="30CC4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0DF8"/>
    <w:rsid w:val="00044C93"/>
    <w:rsid w:val="002751EA"/>
    <w:rsid w:val="002952AB"/>
    <w:rsid w:val="00325DCA"/>
    <w:rsid w:val="00371CA7"/>
    <w:rsid w:val="003B4422"/>
    <w:rsid w:val="00447BED"/>
    <w:rsid w:val="005E4BE6"/>
    <w:rsid w:val="006716C4"/>
    <w:rsid w:val="006B12B5"/>
    <w:rsid w:val="006E2BAF"/>
    <w:rsid w:val="00714ECD"/>
    <w:rsid w:val="0080052C"/>
    <w:rsid w:val="008042E2"/>
    <w:rsid w:val="008443CC"/>
    <w:rsid w:val="008B263C"/>
    <w:rsid w:val="008D6CB8"/>
    <w:rsid w:val="009D66E3"/>
    <w:rsid w:val="00B041BA"/>
    <w:rsid w:val="00B6443F"/>
    <w:rsid w:val="00B93E03"/>
    <w:rsid w:val="00CE6A4B"/>
    <w:rsid w:val="00CF0EA0"/>
    <w:rsid w:val="00D32462"/>
    <w:rsid w:val="00E044B5"/>
    <w:rsid w:val="00EF2485"/>
    <w:rsid w:val="00F30DF8"/>
    <w:rsid w:val="00F921EF"/>
    <w:rsid w:val="00FD10E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18C8-E60E-43E5-A477-1033249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E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4C9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7BE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D1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nazionaleforense.it/documents/20182/47805/Linee+guida+in+materia+di+difesa+d%27ufficio+30+novembre+2016/29595f5a-bbf9-49bd-9a2a-35fcf51218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iglionazionaleforense.it/documents/20182/29519/Regolamento+difensori+d%27ufficio%2C+modificato+il+20+gennaio+2017/c3856fe2-2533-42f0-ad92-0bfc2d5e4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glionazionaleforense.it/documents/20182/47805/2017_01_16_Modulo+dichiarazione++sostitutiva+di+certificazione+iscrizione+e+permanenza+elenco+difensori++ufficio-+formato+word1/65ef933d-6215-48b7-9789-e25c0e2475da" TargetMode="External"/><Relationship Id="rId5" Type="http://schemas.openxmlformats.org/officeDocument/2006/relationships/hyperlink" Target="https://gdu.consiglionazionaleforens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</dc:creator>
  <cp:lastModifiedBy>Rosanna</cp:lastModifiedBy>
  <cp:revision>2</cp:revision>
  <cp:lastPrinted>2015-05-18T10:55:00Z</cp:lastPrinted>
  <dcterms:created xsi:type="dcterms:W3CDTF">2018-11-21T10:07:00Z</dcterms:created>
  <dcterms:modified xsi:type="dcterms:W3CDTF">2018-11-21T10:07:00Z</dcterms:modified>
</cp:coreProperties>
</file>